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851" w:rsidRDefault="00DF1851" w:rsidP="00DF1851"/>
    <w:p w:rsidR="00DF1851" w:rsidRPr="00DF1851" w:rsidRDefault="00DF1851" w:rsidP="00DF1851">
      <w:pPr>
        <w:rPr>
          <w:b/>
        </w:rPr>
      </w:pPr>
      <w:r w:rsidRPr="00DF1851">
        <w:rPr>
          <w:b/>
        </w:rPr>
        <w:t>Tax Free Childcare Update</w:t>
      </w:r>
      <w:r>
        <w:rPr>
          <w:b/>
        </w:rPr>
        <w:t xml:space="preserve"> - </w:t>
      </w:r>
      <w:bookmarkStart w:id="0" w:name="_GoBack"/>
      <w:bookmarkEnd w:id="0"/>
      <w:r>
        <w:rPr>
          <w:b/>
        </w:rPr>
        <w:t xml:space="preserve"> Feb 18</w:t>
      </w:r>
    </w:p>
    <w:p w:rsidR="00DF1851" w:rsidRDefault="00DF1851" w:rsidP="00DF1851">
      <w:r>
        <w:t xml:space="preserve">Further to our previous communications regarding the roll out of the new Tax-Free Childcare Scheme (TFC), you will already be aware that the roll out is due to be completed by March 2018.  </w:t>
      </w:r>
    </w:p>
    <w:p w:rsidR="00DF1851" w:rsidRDefault="00DF1851" w:rsidP="00DF1851">
      <w:r>
        <w:t xml:space="preserve">HMRC have confirmed that TFC was made available on 15th January 2018 to families whose youngest child was aged </w:t>
      </w:r>
      <w:proofErr w:type="gramStart"/>
      <w:r>
        <w:t>under</w:t>
      </w:r>
      <w:proofErr w:type="gramEnd"/>
      <w:r>
        <w:t xml:space="preserve"> 9 or who had their 9th birthday on this date. All remaining eligible parents will be able to apply from 14th February 2018.   </w:t>
      </w:r>
    </w:p>
    <w:p w:rsidR="00DF1851" w:rsidRDefault="00DF1851" w:rsidP="00DF1851">
      <w:r>
        <w:t xml:space="preserve">Parents can apply for TFC via the Childcare Choices website. The website also provides information to families about all financial support available to them to support with the cost of childcare. This includes free childcare hours (for children aged 2, 3 and 4), TFC, Childcare Vouchers, Tax Credits and Universal Credits.  </w:t>
      </w:r>
    </w:p>
    <w:p w:rsidR="00DF1851" w:rsidRPr="00DF1851" w:rsidRDefault="00DF1851" w:rsidP="00DF1851">
      <w:pPr>
        <w:rPr>
          <w:b/>
        </w:rPr>
      </w:pPr>
      <w:r w:rsidRPr="00DF1851">
        <w:rPr>
          <w:b/>
        </w:rPr>
        <w:t xml:space="preserve">Key Information about the existing Employer Supported Childcare (ESC) voucher scheme: </w:t>
      </w:r>
    </w:p>
    <w:p w:rsidR="00DF1851" w:rsidRDefault="00DF1851" w:rsidP="00DF1851">
      <w:r>
        <w:t>New ESC Parent/Joiner Information:</w:t>
      </w:r>
    </w:p>
    <w:p w:rsidR="00DF1851" w:rsidRDefault="00DF1851" w:rsidP="00DF1851">
      <w:r>
        <w:t xml:space="preserve">•ESC will remain open to new parents until April 2018. </w:t>
      </w:r>
    </w:p>
    <w:p w:rsidR="00DF1851" w:rsidRDefault="00DF1851" w:rsidP="00DF1851">
      <w:r>
        <w:t>•However, HMRC have confirmed that in order to access ESC as a new entrant before the April 2018 cut-off, a parent will have to have made a salary sacrifice/had a voucher issued before 5th April 2018. The act of making an application will not be sufficient and is not recognised in legislation.</w:t>
      </w:r>
    </w:p>
    <w:p w:rsidR="00DF1851" w:rsidRDefault="00DF1851" w:rsidP="00DF1851">
      <w:r>
        <w:t xml:space="preserve">•Employers will need to factor in their own payroll cut off dates but it means that a new parent MUST have made a salary sacrifice/had a voucher issued before the 5th April 2018 at the latest, typically this will be a deduction through their March 2018 salary.  </w:t>
      </w:r>
    </w:p>
    <w:p w:rsidR="00DF1851" w:rsidRDefault="00DF1851" w:rsidP="00DF1851">
      <w:r w:rsidRPr="00DF1851">
        <w:rPr>
          <w:b/>
        </w:rPr>
        <w:t>Existing ESC Parent Information</w:t>
      </w:r>
      <w:r>
        <w:t>:</w:t>
      </w:r>
    </w:p>
    <w:p w:rsidR="00DF1851" w:rsidRDefault="00DF1851" w:rsidP="00DF1851">
      <w:r>
        <w:t xml:space="preserve">• Parents who are currently registered on the existing ESC voucher scheme will be able to remain on the scheme for as long as they have childcare costs. </w:t>
      </w:r>
    </w:p>
    <w:p w:rsidR="00DF1851" w:rsidRDefault="00DF1851" w:rsidP="00DF1851">
      <w:r>
        <w:t>• If a parent changes employer after April 2018 they will lose this entitlement and will not be able to join an ESC scheme with their new employer.</w:t>
      </w:r>
    </w:p>
    <w:p w:rsidR="00DF1851" w:rsidRDefault="00DF1851" w:rsidP="00DF1851">
      <w:r>
        <w:t>• If a parent is on an ESC scheme with an employer and have their contracts transferred to another employer under TUPE, the new employer will be able to add them to any existing scheme they are running or set up a new scheme for the transferred staff. The new scheme will be counted as a continuation of the old ESC scheme.</w:t>
      </w:r>
    </w:p>
    <w:p w:rsidR="00DF1851" w:rsidRDefault="00DF1851" w:rsidP="00DF1851">
      <w:r>
        <w:t>• Parents will be able to choose whether they continue on the existing ESC scheme or move to the new TFC scheme. However, they cannot be in receipt of support through both schemes at the same time.</w:t>
      </w:r>
    </w:p>
    <w:p w:rsidR="00DF1851" w:rsidRDefault="00DF1851" w:rsidP="00DF1851">
      <w:r>
        <w:t xml:space="preserve">• When parents initially apply for TFC they do not need to have already left their ESC scheme, but if their application is successful they are required to give a CAN to their employer.  The giving of a CAN </w:t>
      </w:r>
      <w:r>
        <w:lastRenderedPageBreak/>
        <w:t>to their employer permanently removes them from their ESC scheme and they will not be able to re-join ESC at a later date.</w:t>
      </w:r>
    </w:p>
    <w:p w:rsidR="00DF1851" w:rsidRDefault="00DF1851" w:rsidP="00DF1851">
      <w:r>
        <w:t xml:space="preserve">• A Childcare Account Notice (CAN) is a notification from an employee to their employer saying that they wish to leave the employer’s ESC scheme in order to use TFC. </w:t>
      </w:r>
    </w:p>
    <w:p w:rsidR="00DF1851" w:rsidRDefault="00DF1851" w:rsidP="00DF1851">
      <w:r>
        <w:t>• Parents who are currently registered on the existing ESC voucher scheme will not be considered to have left until they either make no salary deduction for a whole year, or if they serve their employer with a CAN. This will allow these parents to re-join the scheme within 12 months from their last salary deduction. However, if they change employers they lose this right.</w:t>
      </w:r>
    </w:p>
    <w:p w:rsidR="00DF1851" w:rsidRDefault="00DF1851" w:rsidP="00DF1851"/>
    <w:p w:rsidR="00DF1851" w:rsidRDefault="00DF1851" w:rsidP="00DF1851"/>
    <w:p w:rsidR="00DF1851" w:rsidRDefault="00DF1851" w:rsidP="00DF1851"/>
    <w:p w:rsidR="00DF1851" w:rsidRDefault="00DF1851" w:rsidP="00DF1851"/>
    <w:p w:rsidR="00DF1851" w:rsidRDefault="00DF1851" w:rsidP="00DF1851"/>
    <w:p w:rsidR="00DF1851" w:rsidRDefault="00DF1851" w:rsidP="00DF1851"/>
    <w:p w:rsidR="00DF1851" w:rsidRDefault="00DF1851" w:rsidP="00DF1851"/>
    <w:p w:rsidR="00DF1851" w:rsidRDefault="00DF1851" w:rsidP="00DF1851"/>
    <w:p w:rsidR="00DF1851" w:rsidRDefault="00DF1851" w:rsidP="00DF1851"/>
    <w:p w:rsidR="00DF1851" w:rsidRDefault="00DF1851" w:rsidP="00DF1851"/>
    <w:p w:rsidR="009B6909" w:rsidRPr="00DF1851" w:rsidRDefault="00DF1851" w:rsidP="00DF1851">
      <w:r>
        <w:t>Not all parents will benefit from the new TFC scheme and will find they are better off remaining on the current ESC voucher scheme.</w:t>
      </w:r>
    </w:p>
    <w:sectPr w:rsidR="009B6909" w:rsidRPr="00DF18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4F274C"/>
    <w:multiLevelType w:val="multilevel"/>
    <w:tmpl w:val="95FA1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65CF03C1"/>
    <w:multiLevelType w:val="multilevel"/>
    <w:tmpl w:val="4C886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851"/>
    <w:rsid w:val="008E7971"/>
    <w:rsid w:val="00CD3F54"/>
    <w:rsid w:val="00DF1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7979421">
      <w:bodyDiv w:val="1"/>
      <w:marLeft w:val="0"/>
      <w:marRight w:val="0"/>
      <w:marTop w:val="0"/>
      <w:marBottom w:val="0"/>
      <w:divBdr>
        <w:top w:val="none" w:sz="0" w:space="0" w:color="auto"/>
        <w:left w:val="none" w:sz="0" w:space="0" w:color="auto"/>
        <w:bottom w:val="none" w:sz="0" w:space="0" w:color="auto"/>
        <w:right w:val="none" w:sz="0" w:space="0" w:color="auto"/>
      </w:divBdr>
      <w:divsChild>
        <w:div w:id="140008006">
          <w:marLeft w:val="0"/>
          <w:marRight w:val="0"/>
          <w:marTop w:val="0"/>
          <w:marBottom w:val="0"/>
          <w:divBdr>
            <w:top w:val="none" w:sz="0" w:space="0" w:color="auto"/>
            <w:left w:val="none" w:sz="0" w:space="0" w:color="auto"/>
            <w:bottom w:val="none" w:sz="0" w:space="0" w:color="auto"/>
            <w:right w:val="none" w:sz="0" w:space="0" w:color="auto"/>
          </w:divBdr>
          <w:divsChild>
            <w:div w:id="2074307371">
              <w:marLeft w:val="0"/>
              <w:marRight w:val="0"/>
              <w:marTop w:val="0"/>
              <w:marBottom w:val="0"/>
              <w:divBdr>
                <w:top w:val="none" w:sz="0" w:space="0" w:color="auto"/>
                <w:left w:val="none" w:sz="0" w:space="0" w:color="auto"/>
                <w:bottom w:val="none" w:sz="0" w:space="0" w:color="auto"/>
                <w:right w:val="none" w:sz="0" w:space="0" w:color="auto"/>
              </w:divBdr>
              <w:divsChild>
                <w:div w:id="1579829166">
                  <w:marLeft w:val="0"/>
                  <w:marRight w:val="0"/>
                  <w:marTop w:val="0"/>
                  <w:marBottom w:val="0"/>
                  <w:divBdr>
                    <w:top w:val="none" w:sz="0" w:space="0" w:color="auto"/>
                    <w:left w:val="none" w:sz="0" w:space="0" w:color="auto"/>
                    <w:bottom w:val="none" w:sz="0" w:space="0" w:color="auto"/>
                    <w:right w:val="none" w:sz="0" w:space="0" w:color="auto"/>
                  </w:divBdr>
                  <w:divsChild>
                    <w:div w:id="698893112">
                      <w:marLeft w:val="0"/>
                      <w:marRight w:val="0"/>
                      <w:marTop w:val="0"/>
                      <w:marBottom w:val="0"/>
                      <w:divBdr>
                        <w:top w:val="none" w:sz="0" w:space="0" w:color="auto"/>
                        <w:left w:val="none" w:sz="0" w:space="0" w:color="auto"/>
                        <w:bottom w:val="none" w:sz="0" w:space="0" w:color="auto"/>
                        <w:right w:val="none" w:sz="0" w:space="0" w:color="auto"/>
                      </w:divBdr>
                      <w:divsChild>
                        <w:div w:id="1192039289">
                          <w:marLeft w:val="0"/>
                          <w:marRight w:val="0"/>
                          <w:marTop w:val="0"/>
                          <w:marBottom w:val="0"/>
                          <w:divBdr>
                            <w:top w:val="none" w:sz="0" w:space="0" w:color="auto"/>
                            <w:left w:val="none" w:sz="0" w:space="0" w:color="auto"/>
                            <w:bottom w:val="none" w:sz="0" w:space="0" w:color="auto"/>
                            <w:right w:val="none" w:sz="0" w:space="0" w:color="auto"/>
                          </w:divBdr>
                          <w:divsChild>
                            <w:div w:id="1684933144">
                              <w:marLeft w:val="15"/>
                              <w:marRight w:val="195"/>
                              <w:marTop w:val="0"/>
                              <w:marBottom w:val="0"/>
                              <w:divBdr>
                                <w:top w:val="none" w:sz="0" w:space="0" w:color="auto"/>
                                <w:left w:val="none" w:sz="0" w:space="0" w:color="auto"/>
                                <w:bottom w:val="none" w:sz="0" w:space="0" w:color="auto"/>
                                <w:right w:val="none" w:sz="0" w:space="0" w:color="auto"/>
                              </w:divBdr>
                              <w:divsChild>
                                <w:div w:id="34547267">
                                  <w:marLeft w:val="0"/>
                                  <w:marRight w:val="0"/>
                                  <w:marTop w:val="0"/>
                                  <w:marBottom w:val="0"/>
                                  <w:divBdr>
                                    <w:top w:val="none" w:sz="0" w:space="0" w:color="auto"/>
                                    <w:left w:val="none" w:sz="0" w:space="0" w:color="auto"/>
                                    <w:bottom w:val="none" w:sz="0" w:space="0" w:color="auto"/>
                                    <w:right w:val="none" w:sz="0" w:space="0" w:color="auto"/>
                                  </w:divBdr>
                                  <w:divsChild>
                                    <w:div w:id="1301031362">
                                      <w:marLeft w:val="0"/>
                                      <w:marRight w:val="0"/>
                                      <w:marTop w:val="0"/>
                                      <w:marBottom w:val="0"/>
                                      <w:divBdr>
                                        <w:top w:val="none" w:sz="0" w:space="0" w:color="auto"/>
                                        <w:left w:val="none" w:sz="0" w:space="0" w:color="auto"/>
                                        <w:bottom w:val="none" w:sz="0" w:space="0" w:color="auto"/>
                                        <w:right w:val="none" w:sz="0" w:space="0" w:color="auto"/>
                                      </w:divBdr>
                                      <w:divsChild>
                                        <w:div w:id="1073434905">
                                          <w:marLeft w:val="0"/>
                                          <w:marRight w:val="0"/>
                                          <w:marTop w:val="0"/>
                                          <w:marBottom w:val="0"/>
                                          <w:divBdr>
                                            <w:top w:val="none" w:sz="0" w:space="0" w:color="auto"/>
                                            <w:left w:val="none" w:sz="0" w:space="0" w:color="auto"/>
                                            <w:bottom w:val="none" w:sz="0" w:space="0" w:color="auto"/>
                                            <w:right w:val="none" w:sz="0" w:space="0" w:color="auto"/>
                                          </w:divBdr>
                                          <w:divsChild>
                                            <w:div w:id="289825507">
                                              <w:marLeft w:val="0"/>
                                              <w:marRight w:val="0"/>
                                              <w:marTop w:val="0"/>
                                              <w:marBottom w:val="0"/>
                                              <w:divBdr>
                                                <w:top w:val="none" w:sz="0" w:space="0" w:color="auto"/>
                                                <w:left w:val="none" w:sz="0" w:space="0" w:color="auto"/>
                                                <w:bottom w:val="none" w:sz="0" w:space="0" w:color="auto"/>
                                                <w:right w:val="none" w:sz="0" w:space="0" w:color="auto"/>
                                              </w:divBdr>
                                              <w:divsChild>
                                                <w:div w:id="1733964640">
                                                  <w:marLeft w:val="0"/>
                                                  <w:marRight w:val="0"/>
                                                  <w:marTop w:val="0"/>
                                                  <w:marBottom w:val="0"/>
                                                  <w:divBdr>
                                                    <w:top w:val="none" w:sz="0" w:space="0" w:color="auto"/>
                                                    <w:left w:val="none" w:sz="0" w:space="0" w:color="auto"/>
                                                    <w:bottom w:val="none" w:sz="0" w:space="0" w:color="auto"/>
                                                    <w:right w:val="none" w:sz="0" w:space="0" w:color="auto"/>
                                                  </w:divBdr>
                                                  <w:divsChild>
                                                    <w:div w:id="1950047404">
                                                      <w:marLeft w:val="0"/>
                                                      <w:marRight w:val="0"/>
                                                      <w:marTop w:val="0"/>
                                                      <w:marBottom w:val="0"/>
                                                      <w:divBdr>
                                                        <w:top w:val="none" w:sz="0" w:space="0" w:color="auto"/>
                                                        <w:left w:val="none" w:sz="0" w:space="0" w:color="auto"/>
                                                        <w:bottom w:val="none" w:sz="0" w:space="0" w:color="auto"/>
                                                        <w:right w:val="none" w:sz="0" w:space="0" w:color="auto"/>
                                                      </w:divBdr>
                                                      <w:divsChild>
                                                        <w:div w:id="1457986491">
                                                          <w:marLeft w:val="0"/>
                                                          <w:marRight w:val="0"/>
                                                          <w:marTop w:val="0"/>
                                                          <w:marBottom w:val="0"/>
                                                          <w:divBdr>
                                                            <w:top w:val="none" w:sz="0" w:space="0" w:color="auto"/>
                                                            <w:left w:val="none" w:sz="0" w:space="0" w:color="auto"/>
                                                            <w:bottom w:val="none" w:sz="0" w:space="0" w:color="auto"/>
                                                            <w:right w:val="none" w:sz="0" w:space="0" w:color="auto"/>
                                                          </w:divBdr>
                                                          <w:divsChild>
                                                            <w:div w:id="1770542171">
                                                              <w:marLeft w:val="0"/>
                                                              <w:marRight w:val="0"/>
                                                              <w:marTop w:val="0"/>
                                                              <w:marBottom w:val="0"/>
                                                              <w:divBdr>
                                                                <w:top w:val="none" w:sz="0" w:space="0" w:color="auto"/>
                                                                <w:left w:val="none" w:sz="0" w:space="0" w:color="auto"/>
                                                                <w:bottom w:val="none" w:sz="0" w:space="0" w:color="auto"/>
                                                                <w:right w:val="none" w:sz="0" w:space="0" w:color="auto"/>
                                                              </w:divBdr>
                                                              <w:divsChild>
                                                                <w:div w:id="108933630">
                                                                  <w:marLeft w:val="0"/>
                                                                  <w:marRight w:val="0"/>
                                                                  <w:marTop w:val="0"/>
                                                                  <w:marBottom w:val="0"/>
                                                                  <w:divBdr>
                                                                    <w:top w:val="none" w:sz="0" w:space="0" w:color="auto"/>
                                                                    <w:left w:val="none" w:sz="0" w:space="0" w:color="auto"/>
                                                                    <w:bottom w:val="none" w:sz="0" w:space="0" w:color="auto"/>
                                                                    <w:right w:val="none" w:sz="0" w:space="0" w:color="auto"/>
                                                                  </w:divBdr>
                                                                  <w:divsChild>
                                                                    <w:div w:id="1155996424">
                                                                      <w:marLeft w:val="405"/>
                                                                      <w:marRight w:val="0"/>
                                                                      <w:marTop w:val="0"/>
                                                                      <w:marBottom w:val="0"/>
                                                                      <w:divBdr>
                                                                        <w:top w:val="none" w:sz="0" w:space="0" w:color="auto"/>
                                                                        <w:left w:val="none" w:sz="0" w:space="0" w:color="auto"/>
                                                                        <w:bottom w:val="none" w:sz="0" w:space="0" w:color="auto"/>
                                                                        <w:right w:val="none" w:sz="0" w:space="0" w:color="auto"/>
                                                                      </w:divBdr>
                                                                      <w:divsChild>
                                                                        <w:div w:id="1509177483">
                                                                          <w:marLeft w:val="0"/>
                                                                          <w:marRight w:val="0"/>
                                                                          <w:marTop w:val="0"/>
                                                                          <w:marBottom w:val="0"/>
                                                                          <w:divBdr>
                                                                            <w:top w:val="none" w:sz="0" w:space="0" w:color="auto"/>
                                                                            <w:left w:val="none" w:sz="0" w:space="0" w:color="auto"/>
                                                                            <w:bottom w:val="none" w:sz="0" w:space="0" w:color="auto"/>
                                                                            <w:right w:val="none" w:sz="0" w:space="0" w:color="auto"/>
                                                                          </w:divBdr>
                                                                          <w:divsChild>
                                                                            <w:div w:id="657459473">
                                                                              <w:marLeft w:val="0"/>
                                                                              <w:marRight w:val="0"/>
                                                                              <w:marTop w:val="0"/>
                                                                              <w:marBottom w:val="0"/>
                                                                              <w:divBdr>
                                                                                <w:top w:val="none" w:sz="0" w:space="0" w:color="auto"/>
                                                                                <w:left w:val="none" w:sz="0" w:space="0" w:color="auto"/>
                                                                                <w:bottom w:val="none" w:sz="0" w:space="0" w:color="auto"/>
                                                                                <w:right w:val="none" w:sz="0" w:space="0" w:color="auto"/>
                                                                              </w:divBdr>
                                                                              <w:divsChild>
                                                                                <w:div w:id="1159689882">
                                                                                  <w:marLeft w:val="0"/>
                                                                                  <w:marRight w:val="0"/>
                                                                                  <w:marTop w:val="0"/>
                                                                                  <w:marBottom w:val="0"/>
                                                                                  <w:divBdr>
                                                                                    <w:top w:val="none" w:sz="0" w:space="0" w:color="auto"/>
                                                                                    <w:left w:val="none" w:sz="0" w:space="0" w:color="auto"/>
                                                                                    <w:bottom w:val="none" w:sz="0" w:space="0" w:color="auto"/>
                                                                                    <w:right w:val="none" w:sz="0" w:space="0" w:color="auto"/>
                                                                                  </w:divBdr>
                                                                                  <w:divsChild>
                                                                                    <w:div w:id="1208223589">
                                                                                      <w:marLeft w:val="0"/>
                                                                                      <w:marRight w:val="0"/>
                                                                                      <w:marTop w:val="0"/>
                                                                                      <w:marBottom w:val="0"/>
                                                                                      <w:divBdr>
                                                                                        <w:top w:val="none" w:sz="0" w:space="0" w:color="auto"/>
                                                                                        <w:left w:val="none" w:sz="0" w:space="0" w:color="auto"/>
                                                                                        <w:bottom w:val="none" w:sz="0" w:space="0" w:color="auto"/>
                                                                                        <w:right w:val="none" w:sz="0" w:space="0" w:color="auto"/>
                                                                                      </w:divBdr>
                                                                                      <w:divsChild>
                                                                                        <w:div w:id="1372606171">
                                                                                          <w:marLeft w:val="0"/>
                                                                                          <w:marRight w:val="0"/>
                                                                                          <w:marTop w:val="0"/>
                                                                                          <w:marBottom w:val="0"/>
                                                                                          <w:divBdr>
                                                                                            <w:top w:val="none" w:sz="0" w:space="0" w:color="auto"/>
                                                                                            <w:left w:val="none" w:sz="0" w:space="0" w:color="auto"/>
                                                                                            <w:bottom w:val="none" w:sz="0" w:space="0" w:color="auto"/>
                                                                                            <w:right w:val="none" w:sz="0" w:space="0" w:color="auto"/>
                                                                                          </w:divBdr>
                                                                                          <w:divsChild>
                                                                                            <w:div w:id="843252528">
                                                                                              <w:marLeft w:val="0"/>
                                                                                              <w:marRight w:val="0"/>
                                                                                              <w:marTop w:val="0"/>
                                                                                              <w:marBottom w:val="0"/>
                                                                                              <w:divBdr>
                                                                                                <w:top w:val="none" w:sz="0" w:space="0" w:color="auto"/>
                                                                                                <w:left w:val="none" w:sz="0" w:space="0" w:color="auto"/>
                                                                                                <w:bottom w:val="none" w:sz="0" w:space="0" w:color="auto"/>
                                                                                                <w:right w:val="none" w:sz="0" w:space="0" w:color="auto"/>
                                                                                              </w:divBdr>
                                                                                              <w:divsChild>
                                                                                                <w:div w:id="1895265820">
                                                                                                  <w:marLeft w:val="0"/>
                                                                                                  <w:marRight w:val="0"/>
                                                                                                  <w:marTop w:val="0"/>
                                                                                                  <w:marBottom w:val="0"/>
                                                                                                  <w:divBdr>
                                                                                                    <w:top w:val="none" w:sz="0" w:space="0" w:color="auto"/>
                                                                                                    <w:left w:val="none" w:sz="0" w:space="0" w:color="auto"/>
                                                                                                    <w:bottom w:val="single" w:sz="6" w:space="15" w:color="auto"/>
                                                                                                    <w:right w:val="none" w:sz="0" w:space="0" w:color="auto"/>
                                                                                                  </w:divBdr>
                                                                                                  <w:divsChild>
                                                                                                    <w:div w:id="924531582">
                                                                                                      <w:marLeft w:val="0"/>
                                                                                                      <w:marRight w:val="0"/>
                                                                                                      <w:marTop w:val="60"/>
                                                                                                      <w:marBottom w:val="0"/>
                                                                                                      <w:divBdr>
                                                                                                        <w:top w:val="none" w:sz="0" w:space="0" w:color="auto"/>
                                                                                                        <w:left w:val="none" w:sz="0" w:space="0" w:color="auto"/>
                                                                                                        <w:bottom w:val="none" w:sz="0" w:space="0" w:color="auto"/>
                                                                                                        <w:right w:val="none" w:sz="0" w:space="0" w:color="auto"/>
                                                                                                      </w:divBdr>
                                                                                                      <w:divsChild>
                                                                                                        <w:div w:id="2123065566">
                                                                                                          <w:marLeft w:val="0"/>
                                                                                                          <w:marRight w:val="0"/>
                                                                                                          <w:marTop w:val="0"/>
                                                                                                          <w:marBottom w:val="0"/>
                                                                                                          <w:divBdr>
                                                                                                            <w:top w:val="none" w:sz="0" w:space="0" w:color="auto"/>
                                                                                                            <w:left w:val="none" w:sz="0" w:space="0" w:color="auto"/>
                                                                                                            <w:bottom w:val="none" w:sz="0" w:space="0" w:color="auto"/>
                                                                                                            <w:right w:val="none" w:sz="0" w:space="0" w:color="auto"/>
                                                                                                          </w:divBdr>
                                                                                                          <w:divsChild>
                                                                                                            <w:div w:id="457072206">
                                                                                                              <w:marLeft w:val="0"/>
                                                                                                              <w:marRight w:val="0"/>
                                                                                                              <w:marTop w:val="0"/>
                                                                                                              <w:marBottom w:val="0"/>
                                                                                                              <w:divBdr>
                                                                                                                <w:top w:val="none" w:sz="0" w:space="0" w:color="auto"/>
                                                                                                                <w:left w:val="none" w:sz="0" w:space="0" w:color="auto"/>
                                                                                                                <w:bottom w:val="none" w:sz="0" w:space="0" w:color="auto"/>
                                                                                                                <w:right w:val="none" w:sz="0" w:space="0" w:color="auto"/>
                                                                                                              </w:divBdr>
                                                                                                              <w:divsChild>
                                                                                                                <w:div w:id="2092579398">
                                                                                                                  <w:marLeft w:val="0"/>
                                                                                                                  <w:marRight w:val="0"/>
                                                                                                                  <w:marTop w:val="0"/>
                                                                                                                  <w:marBottom w:val="0"/>
                                                                                                                  <w:divBdr>
                                                                                                                    <w:top w:val="none" w:sz="0" w:space="0" w:color="auto"/>
                                                                                                                    <w:left w:val="none" w:sz="0" w:space="0" w:color="auto"/>
                                                                                                                    <w:bottom w:val="none" w:sz="0" w:space="0" w:color="auto"/>
                                                                                                                    <w:right w:val="none" w:sz="0" w:space="0" w:color="auto"/>
                                                                                                                  </w:divBdr>
                                                                                                                  <w:divsChild>
                                                                                                                    <w:div w:id="2116048378">
                                                                                                                      <w:marLeft w:val="0"/>
                                                                                                                      <w:marRight w:val="0"/>
                                                                                                                      <w:marTop w:val="0"/>
                                                                                                                      <w:marBottom w:val="0"/>
                                                                                                                      <w:divBdr>
                                                                                                                        <w:top w:val="none" w:sz="0" w:space="0" w:color="auto"/>
                                                                                                                        <w:left w:val="none" w:sz="0" w:space="0" w:color="auto"/>
                                                                                                                        <w:bottom w:val="none" w:sz="0" w:space="0" w:color="auto"/>
                                                                                                                        <w:right w:val="none" w:sz="0" w:space="0" w:color="auto"/>
                                                                                                                      </w:divBdr>
                                                                                                                      <w:divsChild>
                                                                                                                        <w:div w:id="2030377432">
                                                                                                                          <w:marLeft w:val="0"/>
                                                                                                                          <w:marRight w:val="0"/>
                                                                                                                          <w:marTop w:val="0"/>
                                                                                                                          <w:marBottom w:val="0"/>
                                                                                                                          <w:divBdr>
                                                                                                                            <w:top w:val="none" w:sz="0" w:space="0" w:color="auto"/>
                                                                                                                            <w:left w:val="none" w:sz="0" w:space="0" w:color="auto"/>
                                                                                                                            <w:bottom w:val="none" w:sz="0" w:space="0" w:color="auto"/>
                                                                                                                            <w:right w:val="none" w:sz="0" w:space="0" w:color="auto"/>
                                                                                                                          </w:divBdr>
                                                                                                                          <w:divsChild>
                                                                                                                            <w:div w:id="2614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507</Words>
  <Characters>2894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Buckley</dc:creator>
  <cp:lastModifiedBy>Joanne Buckley</cp:lastModifiedBy>
  <cp:revision>1</cp:revision>
  <dcterms:created xsi:type="dcterms:W3CDTF">2018-02-20T00:46:00Z</dcterms:created>
  <dcterms:modified xsi:type="dcterms:W3CDTF">2018-02-20T00:49:00Z</dcterms:modified>
</cp:coreProperties>
</file>